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94E10" w14:textId="19BEA864" w:rsidR="008701D0" w:rsidRPr="00925612" w:rsidRDefault="00925612">
      <w:pPr>
        <w:rPr>
          <w:rFonts w:ascii="Cambria" w:hAnsi="Cambria"/>
        </w:rPr>
      </w:pPr>
      <w:r w:rsidRPr="00925612">
        <w:rPr>
          <w:rFonts w:ascii="Cambria" w:hAnsi="Cambria"/>
        </w:rPr>
        <w:t>Odpowiedzi na zapytania nr 2</w:t>
      </w:r>
    </w:p>
    <w:p w14:paraId="60FF438C" w14:textId="77777777" w:rsidR="00925612" w:rsidRPr="00925612" w:rsidRDefault="00925612" w:rsidP="00925612">
      <w:pPr>
        <w:rPr>
          <w:rFonts w:ascii="Cambria" w:hAnsi="Cambria"/>
        </w:rPr>
      </w:pPr>
      <w:r w:rsidRPr="00925612">
        <w:rPr>
          <w:rStyle w:val="font"/>
          <w:rFonts w:ascii="Cambria" w:hAnsi="Cambria" w:cs="Arial"/>
        </w:rPr>
        <w:t xml:space="preserve">1. Zamawiający nie dopuszcza do rezygnacji z optymalizatorów mocy. Dopuszcza natomiast zmianę inwertera który będzie współpracował z optymalizatorami mocy np. inwerter marki </w:t>
      </w:r>
      <w:proofErr w:type="spellStart"/>
      <w:r w:rsidRPr="00925612">
        <w:rPr>
          <w:rStyle w:val="font"/>
          <w:rFonts w:ascii="Cambria" w:hAnsi="Cambria" w:cs="Arial"/>
        </w:rPr>
        <w:t>SolarEdge</w:t>
      </w:r>
      <w:proofErr w:type="spellEnd"/>
      <w:r w:rsidRPr="00925612">
        <w:rPr>
          <w:rStyle w:val="font"/>
          <w:rFonts w:ascii="Cambria" w:hAnsi="Cambria" w:cs="Arial"/>
        </w:rPr>
        <w:t>.</w:t>
      </w:r>
    </w:p>
    <w:p w14:paraId="16FCF5FE" w14:textId="77777777" w:rsidR="00925612" w:rsidRPr="00925612" w:rsidRDefault="00925612" w:rsidP="00925612">
      <w:pPr>
        <w:rPr>
          <w:rFonts w:ascii="Cambria" w:hAnsi="Cambria"/>
        </w:rPr>
      </w:pPr>
      <w:r w:rsidRPr="00925612">
        <w:rPr>
          <w:rStyle w:val="font"/>
          <w:rFonts w:ascii="Cambria" w:hAnsi="Cambria" w:cs="Arial"/>
        </w:rPr>
        <w:t>2. Zamawiający nie dopuszcza do zmiany ilości i mocy modułów.</w:t>
      </w:r>
    </w:p>
    <w:p w14:paraId="217F2397" w14:textId="372687DB" w:rsidR="00925612" w:rsidRPr="00925612" w:rsidRDefault="00925612" w:rsidP="00925612">
      <w:pPr>
        <w:rPr>
          <w:rFonts w:ascii="Cambria" w:hAnsi="Cambria"/>
        </w:rPr>
      </w:pPr>
      <w:r w:rsidRPr="00925612">
        <w:rPr>
          <w:rStyle w:val="font"/>
          <w:rFonts w:ascii="Cambria" w:hAnsi="Cambria" w:cs="Arial"/>
          <w:color w:val="000000"/>
        </w:rPr>
        <w:t>3. </w:t>
      </w:r>
      <w:r w:rsidRPr="00925612">
        <w:rPr>
          <w:rStyle w:val="font"/>
          <w:rFonts w:ascii="Cambria" w:hAnsi="Cambria" w:cs="Arial"/>
          <w:color w:val="000000"/>
        </w:rPr>
        <w:t>Zamawiający dopuszcza zastosowanie k</w:t>
      </w:r>
      <w:r w:rsidRPr="00925612">
        <w:rPr>
          <w:rStyle w:val="font"/>
          <w:rFonts w:ascii="Cambria" w:hAnsi="Cambria" w:cs="Arial"/>
          <w:color w:val="000000"/>
        </w:rPr>
        <w:t>onstrukcj</w:t>
      </w:r>
      <w:r w:rsidRPr="00925612">
        <w:rPr>
          <w:rStyle w:val="font"/>
          <w:rFonts w:ascii="Cambria" w:hAnsi="Cambria" w:cs="Arial"/>
          <w:color w:val="000000"/>
        </w:rPr>
        <w:t xml:space="preserve">i </w:t>
      </w:r>
      <w:r w:rsidRPr="00925612">
        <w:rPr>
          <w:rStyle w:val="font"/>
          <w:rFonts w:ascii="Cambria" w:hAnsi="Cambria" w:cs="Arial"/>
          <w:color w:val="000000"/>
        </w:rPr>
        <w:t>tzw. mostki trapezowe.</w:t>
      </w:r>
    </w:p>
    <w:p w14:paraId="01409D4F" w14:textId="45E4E4C2" w:rsidR="00925612" w:rsidRPr="00925612" w:rsidRDefault="00925612" w:rsidP="00925612">
      <w:pPr>
        <w:rPr>
          <w:rFonts w:ascii="Cambria" w:hAnsi="Cambria"/>
        </w:rPr>
      </w:pPr>
      <w:r w:rsidRPr="00925612">
        <w:rPr>
          <w:rStyle w:val="font"/>
          <w:rFonts w:ascii="Cambria" w:hAnsi="Cambria" w:cs="Arial"/>
        </w:rPr>
        <w:t xml:space="preserve">4. Zamawiający dopuszcza zmianę systemu montażowego gruntowego np. na </w:t>
      </w:r>
      <w:r w:rsidRPr="00925612">
        <w:rPr>
          <w:rStyle w:val="font"/>
          <w:rFonts w:ascii="Cambria" w:hAnsi="Cambria" w:cs="Arial"/>
        </w:rPr>
        <w:t>k</w:t>
      </w:r>
      <w:r w:rsidRPr="00925612">
        <w:rPr>
          <w:rStyle w:val="font"/>
          <w:rFonts w:ascii="Cambria" w:hAnsi="Cambria" w:cs="Arial"/>
        </w:rPr>
        <w:t>onstrukcję wkręcaną lub wbijaną.</w:t>
      </w:r>
    </w:p>
    <w:p w14:paraId="68A11827" w14:textId="77777777" w:rsidR="00925612" w:rsidRPr="00925612" w:rsidRDefault="00925612" w:rsidP="00925612">
      <w:pPr>
        <w:rPr>
          <w:rFonts w:ascii="Cambria" w:hAnsi="Cambria"/>
        </w:rPr>
      </w:pPr>
      <w:r w:rsidRPr="00925612">
        <w:rPr>
          <w:rStyle w:val="font"/>
          <w:rFonts w:ascii="Cambria" w:hAnsi="Cambria" w:cs="Arial"/>
        </w:rPr>
        <w:t>5. Dokumentacja przedstawiająca miejsce instalacji znajduje się w dokumentach na stronie zawierającej informację o przetargu.</w:t>
      </w:r>
    </w:p>
    <w:p w14:paraId="3A56FCC3" w14:textId="4C4BE82A" w:rsidR="00925612" w:rsidRPr="00925612" w:rsidRDefault="00925612" w:rsidP="00925612">
      <w:pPr>
        <w:rPr>
          <w:rStyle w:val="font"/>
          <w:rFonts w:ascii="Cambria" w:hAnsi="Cambria" w:cs="Arial"/>
        </w:rPr>
      </w:pPr>
      <w:r w:rsidRPr="00925612">
        <w:rPr>
          <w:rStyle w:val="font"/>
          <w:rFonts w:ascii="Cambria" w:hAnsi="Cambria" w:cs="Arial"/>
        </w:rPr>
        <w:t xml:space="preserve">6. Dostęp do </w:t>
      </w:r>
      <w:proofErr w:type="spellStart"/>
      <w:r w:rsidRPr="00925612">
        <w:rPr>
          <w:rStyle w:val="font"/>
          <w:rFonts w:ascii="Cambria" w:hAnsi="Cambria" w:cs="Arial"/>
        </w:rPr>
        <w:t>internetu</w:t>
      </w:r>
      <w:proofErr w:type="spellEnd"/>
      <w:r w:rsidRPr="00925612">
        <w:rPr>
          <w:rStyle w:val="font"/>
          <w:rFonts w:ascii="Cambria" w:hAnsi="Cambria" w:cs="Arial"/>
        </w:rPr>
        <w:t xml:space="preserve"> dla potrzeb monitoringu instalacji zapewnia Zamawiający.</w:t>
      </w:r>
    </w:p>
    <w:p w14:paraId="17166ADA" w14:textId="48AF41C4" w:rsidR="00925612" w:rsidRPr="00925612" w:rsidRDefault="00925612" w:rsidP="00925612">
      <w:pPr>
        <w:rPr>
          <w:rFonts w:ascii="Cambria" w:hAnsi="Cambria" w:cs="Arial"/>
        </w:rPr>
      </w:pPr>
      <w:r w:rsidRPr="00925612">
        <w:rPr>
          <w:rStyle w:val="font"/>
          <w:rFonts w:ascii="Cambria" w:hAnsi="Cambria" w:cs="Arial"/>
        </w:rPr>
        <w:t>7. Zamawiający nie przygotował wzoru oferty dla przedmiotowego zadania o</w:t>
      </w:r>
      <w:r w:rsidRPr="00925612">
        <w:rPr>
          <w:rFonts w:ascii="Cambria" w:hAnsi="Cambria"/>
        </w:rPr>
        <w:t>fert</w:t>
      </w:r>
      <w:r w:rsidRPr="00925612">
        <w:rPr>
          <w:rFonts w:ascii="Cambria" w:hAnsi="Cambria"/>
        </w:rPr>
        <w:t>y winny być przygotowane</w:t>
      </w:r>
      <w:r w:rsidRPr="00925612">
        <w:rPr>
          <w:rFonts w:ascii="Cambria" w:hAnsi="Cambria"/>
        </w:rPr>
        <w:t xml:space="preserve"> indywidualnie w sposób szczegółowy i czytelny</w:t>
      </w:r>
    </w:p>
    <w:p w14:paraId="362B9743" w14:textId="77777777" w:rsidR="00925612" w:rsidRPr="00925612" w:rsidRDefault="00925612" w:rsidP="00925612">
      <w:pPr>
        <w:rPr>
          <w:rFonts w:ascii="Cambria" w:hAnsi="Cambria"/>
        </w:rPr>
      </w:pPr>
    </w:p>
    <w:p w14:paraId="424EC19F" w14:textId="77777777" w:rsidR="00925612" w:rsidRPr="00925612" w:rsidRDefault="00925612">
      <w:pPr>
        <w:rPr>
          <w:rFonts w:ascii="Cambria" w:hAnsi="Cambria"/>
        </w:rPr>
      </w:pPr>
    </w:p>
    <w:sectPr w:rsidR="00925612" w:rsidRPr="0092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12"/>
    <w:rsid w:val="008701D0"/>
    <w:rsid w:val="0092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E6B8"/>
  <w15:chartTrackingRefBased/>
  <w15:docId w15:val="{3424E699-C43E-4ACD-8572-347AA8E1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">
    <w:name w:val="font"/>
    <w:basedOn w:val="Domylnaczcionkaakapitu"/>
    <w:rsid w:val="0092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Hodowla Roślin Strzelce</dc:creator>
  <cp:keywords/>
  <dc:description/>
  <cp:lastModifiedBy>Hodowla Roślin Strzelce</cp:lastModifiedBy>
  <cp:revision>1</cp:revision>
  <dcterms:created xsi:type="dcterms:W3CDTF">2020-05-27T05:13:00Z</dcterms:created>
  <dcterms:modified xsi:type="dcterms:W3CDTF">2020-05-27T05:18:00Z</dcterms:modified>
</cp:coreProperties>
</file>